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  <w:gridCol w:w="4646"/>
      </w:tblGrid>
      <w:tr w:rsidR="007A62D6" w:rsidTr="007D03E4">
        <w:trPr>
          <w:trHeight w:val="217"/>
        </w:trPr>
        <w:tc>
          <w:tcPr>
            <w:tcW w:w="10245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6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7A62D6" w:rsidTr="007D03E4">
        <w:trPr>
          <w:trHeight w:val="3775"/>
        </w:trPr>
        <w:tc>
          <w:tcPr>
            <w:tcW w:w="10245" w:type="dxa"/>
          </w:tcPr>
          <w:p w:rsidR="007D03E4" w:rsidRDefault="007D03E4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D03E4" w:rsidRPr="007D03E4" w:rsidRDefault="007D03E4" w:rsidP="007D03E4">
            <w:pPr>
              <w:rPr>
                <w:lang w:eastAsia="en-US"/>
              </w:rPr>
            </w:pPr>
          </w:p>
          <w:p w:rsidR="007A62D6" w:rsidRPr="007D03E4" w:rsidRDefault="007A62D6" w:rsidP="007D03E4">
            <w:pPr>
              <w:tabs>
                <w:tab w:val="left" w:pos="6240"/>
              </w:tabs>
              <w:rPr>
                <w:lang w:eastAsia="en-US"/>
              </w:rPr>
            </w:pPr>
          </w:p>
        </w:tc>
        <w:tc>
          <w:tcPr>
            <w:tcW w:w="4646" w:type="dxa"/>
          </w:tcPr>
          <w:p w:rsidR="007A62D6" w:rsidRPr="007D03E4" w:rsidRDefault="007A62D6" w:rsidP="00D46DA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размещения информации </w:t>
            </w:r>
          </w:p>
          <w:p w:rsidR="007A62D6" w:rsidRDefault="007A62D6" w:rsidP="007D03E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рассчитываемой за календарный год среднемесячной  заработной плате руководителей,   их заместителей и главных бухгалтеров государственных учреждений Приморского края, государственных унитарных предприятий Приморского края, государственного учреждения «Территориальный фонд обязательного медицинского страхования Приморского края»                  в информационно-телекоммуникационной сети Интернет </w:t>
            </w: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7D03E4">
        <w:rPr>
          <w:rFonts w:ascii="Times New Roman" w:hAnsi="Times New Roman" w:cs="Times New Roman"/>
          <w:b w:val="0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Default="007D03E4" w:rsidP="007A62D6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краевое государственное бюджетное учреждение социального обслуживания «Партизанский психоневрологический интернат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 xml:space="preserve">наименование учреждения, </w:t>
      </w:r>
      <w:r w:rsidR="007A62D6">
        <w:rPr>
          <w:rFonts w:ascii="Times New Roman" w:hAnsi="Times New Roman" w:cs="Times New Roman"/>
          <w:b w:val="0"/>
          <w:sz w:val="28"/>
          <w:szCs w:val="28"/>
        </w:rPr>
        <w:t xml:space="preserve">унитарного </w:t>
      </w:r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>предприятия</w:t>
      </w:r>
      <w:r w:rsidR="007A62D6">
        <w:rPr>
          <w:rFonts w:ascii="Times New Roman" w:hAnsi="Times New Roman" w:cs="Times New Roman"/>
          <w:b w:val="0"/>
          <w:sz w:val="28"/>
          <w:szCs w:val="28"/>
        </w:rPr>
        <w:t>, Территориального фонда</w:t>
      </w:r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111"/>
        <w:gridCol w:w="3697"/>
      </w:tblGrid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Левченко Елена Владимировна</w:t>
            </w:r>
          </w:p>
        </w:tc>
        <w:tc>
          <w:tcPr>
            <w:tcW w:w="4111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78 078,22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Нина Степановна</w:t>
            </w:r>
          </w:p>
        </w:tc>
        <w:tc>
          <w:tcPr>
            <w:tcW w:w="4111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административно хозяйственной работе</w:t>
            </w:r>
          </w:p>
        </w:tc>
        <w:tc>
          <w:tcPr>
            <w:tcW w:w="3697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59 454,24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Федорук Валентина Васильевна</w:t>
            </w:r>
          </w:p>
        </w:tc>
        <w:tc>
          <w:tcPr>
            <w:tcW w:w="4111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7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53 308,00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Истомина Ольга Петровна</w:t>
            </w:r>
          </w:p>
        </w:tc>
        <w:tc>
          <w:tcPr>
            <w:tcW w:w="4111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58 254,87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333866"/>
    <w:rsid w:val="007A62D6"/>
    <w:rsid w:val="007D03E4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cp:keywords/>
  <dc:description/>
  <cp:lastModifiedBy>Marina-New2</cp:lastModifiedBy>
  <cp:revision>3</cp:revision>
  <cp:lastPrinted>2018-04-11T00:20:00Z</cp:lastPrinted>
  <dcterms:created xsi:type="dcterms:W3CDTF">2016-12-27T02:16:00Z</dcterms:created>
  <dcterms:modified xsi:type="dcterms:W3CDTF">2018-04-11T00:20:00Z</dcterms:modified>
</cp:coreProperties>
</file>